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069" w:rsidRPr="0007206E" w:rsidRDefault="007B3069" w:rsidP="007B30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20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0720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07206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 2016 </w:t>
      </w:r>
      <w:r w:rsidRPr="000720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год</w:t>
      </w:r>
    </w:p>
    <w:p w:rsidR="007B3069" w:rsidRPr="0007206E" w:rsidRDefault="007B3069" w:rsidP="007B30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685"/>
        <w:gridCol w:w="10965"/>
      </w:tblGrid>
      <w:tr w:rsidR="007B3069" w:rsidRPr="0007206E" w:rsidTr="007B3069">
        <w:trPr>
          <w:tblCellSpacing w:w="15" w:type="dxa"/>
        </w:trPr>
        <w:tc>
          <w:tcPr>
            <w:tcW w:w="1250" w:type="pct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17 ПО ПЕРМСКОМУ КРАЮ</w:t>
            </w:r>
          </w:p>
        </w:tc>
      </w:tr>
      <w:tr w:rsidR="007B3069" w:rsidRPr="0007206E" w:rsidTr="007B3069">
        <w:trPr>
          <w:tblCellSpacing w:w="15" w:type="dxa"/>
        </w:trPr>
        <w:tc>
          <w:tcPr>
            <w:tcW w:w="1728" w:type="dxa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адрес,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телефон, электронная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 614107, Пермский край, Пермь г, ул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им, 91/А , +7 (342) 2509300 , i5958@m06.r59.nalog.ru</w:t>
            </w:r>
          </w:p>
        </w:tc>
      </w:tr>
      <w:tr w:rsidR="007B3069" w:rsidRPr="0007206E" w:rsidTr="007B3069">
        <w:trPr>
          <w:tblCellSpacing w:w="15" w:type="dxa"/>
        </w:trPr>
        <w:tc>
          <w:tcPr>
            <w:tcW w:w="1728" w:type="dxa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5906123280</w:t>
            </w:r>
          </w:p>
        </w:tc>
      </w:tr>
      <w:tr w:rsidR="007B3069" w:rsidRPr="0007206E" w:rsidTr="007B3069">
        <w:trPr>
          <w:tblCellSpacing w:w="15" w:type="dxa"/>
        </w:trPr>
        <w:tc>
          <w:tcPr>
            <w:tcW w:w="1728" w:type="dxa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590601001</w:t>
            </w:r>
          </w:p>
        </w:tc>
      </w:tr>
      <w:tr w:rsidR="007B3069" w:rsidRPr="0007206E" w:rsidTr="007B3069">
        <w:trPr>
          <w:tblCellSpacing w:w="15" w:type="dxa"/>
        </w:trPr>
        <w:tc>
          <w:tcPr>
            <w:tcW w:w="1728" w:type="dxa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57701000001</w:t>
            </w:r>
          </w:p>
        </w:tc>
      </w:tr>
    </w:tbl>
    <w:p w:rsidR="007B3069" w:rsidRPr="0007206E" w:rsidRDefault="007B3069" w:rsidP="007B3069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9"/>
        <w:gridCol w:w="575"/>
        <w:gridCol w:w="848"/>
        <w:gridCol w:w="436"/>
        <w:gridCol w:w="1380"/>
        <w:gridCol w:w="1607"/>
        <w:gridCol w:w="728"/>
        <w:gridCol w:w="781"/>
        <w:gridCol w:w="1183"/>
        <w:gridCol w:w="1085"/>
        <w:gridCol w:w="834"/>
        <w:gridCol w:w="1276"/>
        <w:gridCol w:w="1063"/>
        <w:gridCol w:w="1215"/>
      </w:tblGrid>
      <w:tr w:rsidR="007B3069" w:rsidRPr="0007206E" w:rsidTr="007B306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Обоснование внесения изменений </w:t>
            </w:r>
          </w:p>
        </w:tc>
      </w:tr>
      <w:tr w:rsidR="001B7E27" w:rsidRPr="0007206E" w:rsidTr="007B306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06E" w:rsidRPr="0007206E" w:rsidTr="007B306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53.10.2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53.10.12.000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 почтовой связи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Услуги почтовой связи.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1B7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почтовой связи в соответствии с Правилами оказания услуг почтовой связи, утвержденными приказом Министерства связи и массовых коммуникаций Российской Федерации от 31.07.2014 № 234. Основание п.1ч.1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473,9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473,9 / 473,9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02.2016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46.49.33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46.49.23.000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прочих материальных запасов (канцелярские товары)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7B3069" w:rsidRPr="0007206E" w:rsidRDefault="007B3069" w:rsidP="001B7E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Приобретение прочих материальных запасов (канцелярские товары)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74,6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0,746  /  3,73  /  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Одноразовая поставка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35.30.11.111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Коммунальные услуги по теплоснабжению (отопление).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Коммунальные услуги по теплоснабжению (отопление). Закупка производится на основании п.8 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85,59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02.2016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 (январь 2016- апрель 2016 включительно)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В соответствии с государственным контрактом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68.32.2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68.32.13.120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и ремонт общего домового имущества многоквартирного дома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Содержание и ремонт общего домового имущества многоквартирного дома.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общего домового имущества многоквартирного дома (на основании п.22 ч.1 ст.93 Федерального закона от 05.04.2013 № 44-ФЗ).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66,88716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66,88716 / 66,88716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02.2016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35.30.11.111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Коммунальные услуги по теплоснабжению (отопление)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Коммунальные услуги по теплоснабжению (отопление). Закупка производится на основании п.8 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Коммунальные услуги по теплоснабжению (отопление). Закупка производится на основании п.8 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93,41965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09.2016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 (октябрь 2016-декабрь 2016 включительно)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В соответствии с государственным контрактом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более чем на 10% стоимости планируемых к приобретению товаров, работ, услуг, выявленные в результате подготовки к размещению конкретного заказа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Изменение тарифов 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95.11.10.000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Оказание услуг по заправке и ремонту картриджей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7B3069" w:rsidRPr="0007206E" w:rsidRDefault="007B3069" w:rsidP="001B7E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Оказание услуг по заправке и ремонту картриджей. Требования к услуге -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132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1,32  /  6,6  / 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03.2016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В течение года (по заявке Заказчика)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28.23.2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26.20.40.190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Приобретение картриджей для принтеров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7B3069" w:rsidRPr="0007206E" w:rsidRDefault="007B3069" w:rsidP="001B7E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картриджей для принтеров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110,44133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1,10441  /  5,52207</w:t>
            </w:r>
            <w:proofErr w:type="gramStart"/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 /  Н</w:t>
            </w:r>
            <w:proofErr w:type="gramEnd"/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06.2016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Сроки исполнения отдельных этапов контракта: Одноразовая поставка товара (один этап).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Одноразовая поставка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</w:p>
        </w:tc>
      </w:tr>
      <w:tr w:rsidR="0007206E" w:rsidRPr="0007206E" w:rsidTr="001B7E27">
        <w:trPr>
          <w:trHeight w:val="2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35.11.1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35.11.10.111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 по электроснабжению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Услуги электроснабжения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электроснабжения. Закупка проводится на основании п.1.ч.1 ст.93 Федерального Закона № 44-ФЗ от 05.04.2013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226,5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  /  -  / 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</w:t>
            </w:r>
            <w:proofErr w:type="spellStart"/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Ежеденевно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35.30.11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35.30.11.110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 по снабжению тепловой энергией в сетевой воде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снабжению тепловой энергией в сетевой воде. Закупка осуществляется по п.8 ч.1 ст.93 Федерального Закона № 44-ФЗ от 05.04.2013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360,35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36.00.1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37.00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 по холодному водоснабжению и водоотведению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07.2016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36.00.11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Услуги по водоснабжению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водоснабжению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Закупка на основании п.8 ч.1 ст.93 Федерального </w:t>
            </w:r>
            <w:proofErr w:type="spell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Закана</w:t>
            </w:r>
            <w:proofErr w:type="spell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44-ФЗ от 05.04.2013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37.00.11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водоотведению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Услуги по водоотведению. Закупка на основании п.8 ч.1 ст.93 Федерального </w:t>
            </w:r>
            <w:proofErr w:type="spell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Закана</w:t>
            </w:r>
            <w:proofErr w:type="spellEnd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44-ФЗ от 05.04.2013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22.29.9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22.29.29.000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Поставка (изготовление) и монтаж элементов клиентской навигации для внедрения фирменного стиля ФНС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7B3069" w:rsidRPr="0007206E" w:rsidRDefault="007B3069" w:rsidP="001B7E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Поставка (изготовление) и монтаж элементов клиентской навигации для внедрения фирменного стиля ФНС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559,09394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5,59094  /  27,9547</w:t>
            </w:r>
            <w:proofErr w:type="gramStart"/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 /  Н</w:t>
            </w:r>
            <w:proofErr w:type="gramEnd"/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Разовое осуществление изготовление и монтажа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46.65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31.01.12.190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Поставка (в том числе сборка и установка) мебели типового формата для внедрения фирменного стиля ФНС России</w:t>
            </w: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.</w:t>
            </w: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>Поставка (в том числе сборка и установка) мебели типового формата для внедрения фирменного стиля ФНС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Преимущества: </w:t>
            </w:r>
          </w:p>
          <w:p w:rsidR="007B3069" w:rsidRPr="0007206E" w:rsidRDefault="007B3069" w:rsidP="001B7E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>Поставка (в том числе сборка и установка) мебели типового формата для внедрения фирменного стиля ФНС России. Требование -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1643,824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16,43824  /  82,1912  / 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  <w:t>Периодичность поставки товаров, работ, услуг: Одноразовая поставка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Возникновение непредвиденных обстоятельств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84.24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80.10.12.000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Физическая охрана объекта</w:t>
            </w: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Информация об общественном обсуждении закупки: не проводилось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Физическая охрана объекта. В соответствии с техническим заданием. Закупка на основании п.6 ч.1 ст.93 Федерального закона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232,2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-  /  -  /  Авансирование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12.2016 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  <w:t>Сроки исполнения отдельных этапов контракта: Один этап</w:t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</w: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Возникновение непредвиденных обстоятельств</w:t>
            </w:r>
          </w:p>
        </w:tc>
      </w:tr>
      <w:tr w:rsidR="007B3069" w:rsidRPr="0007206E" w:rsidTr="001B7E27">
        <w:tc>
          <w:tcPr>
            <w:tcW w:w="0" w:type="auto"/>
            <w:gridSpan w:val="14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180,28624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186,7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0,354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1B7E27"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2,832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8,2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13,646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7B3069" w:rsidRPr="0007206E" w:rsidTr="007B3069">
        <w:tc>
          <w:tcPr>
            <w:tcW w:w="0" w:type="auto"/>
            <w:gridSpan w:val="14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936,91824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7B3069" w:rsidRPr="0007206E" w:rsidTr="007B3069">
        <w:tc>
          <w:tcPr>
            <w:tcW w:w="0" w:type="auto"/>
            <w:gridSpan w:val="14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7B3069" w:rsidRPr="0007206E" w:rsidTr="007B3069">
        <w:tc>
          <w:tcPr>
            <w:tcW w:w="0" w:type="auto"/>
            <w:gridSpan w:val="14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2519,95927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7B3069" w:rsidRPr="0007206E" w:rsidTr="007B3069">
        <w:tc>
          <w:tcPr>
            <w:tcW w:w="0" w:type="auto"/>
            <w:gridSpan w:val="14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7B3069" w:rsidRPr="0007206E" w:rsidTr="007B3069">
        <w:tc>
          <w:tcPr>
            <w:tcW w:w="0" w:type="auto"/>
            <w:gridSpan w:val="14"/>
            <w:hideMark/>
          </w:tcPr>
          <w:p w:rsidR="007B3069" w:rsidRPr="0007206E" w:rsidRDefault="007B3069" w:rsidP="007B30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07206E" w:rsidRPr="0007206E" w:rsidTr="007B3069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5014,62432 / 5014,62432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Электронный аукцион, 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</w:tbl>
    <w:p w:rsidR="007B3069" w:rsidRPr="0007206E" w:rsidRDefault="007B3069" w:rsidP="007B30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0"/>
        <w:gridCol w:w="438"/>
        <w:gridCol w:w="1460"/>
        <w:gridCol w:w="3650"/>
        <w:gridCol w:w="5402"/>
      </w:tblGrid>
      <w:tr w:rsidR="007B3069" w:rsidRPr="0007206E" w:rsidTr="007B3069">
        <w:tc>
          <w:tcPr>
            <w:tcW w:w="1250" w:type="pct"/>
            <w:hideMark/>
          </w:tcPr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</w:pPr>
          </w:p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</w:pPr>
          </w:p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</w:pPr>
          </w:p>
          <w:p w:rsidR="007B3069" w:rsidRPr="0007206E" w:rsidRDefault="0007206E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Матвиенко Ольга Анатольевна</w:t>
            </w:r>
            <w:r w:rsidR="007B3069"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(Ф.И.О., должность руководителя</w:t>
            </w:r>
            <w:r w:rsidR="007B3069"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B3069"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(уполномоченного должностного лица)</w:t>
            </w:r>
            <w:r w:rsidR="007B3069"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500" w:type="pct"/>
            <w:hideMark/>
          </w:tcPr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         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1B7E27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1B7E27" w:rsidRPr="0007206E" w:rsidRDefault="001B7E27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7B3069" w:rsidRPr="0007206E" w:rsidRDefault="007B3069" w:rsidP="001B7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</w:t>
            </w:r>
            <w:r w:rsidR="001B7E27" w:rsidRPr="0007206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  </w:t>
            </w:r>
            <w:r w:rsidR="001B7E27" w:rsidRPr="0007206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июля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20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16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г. </w:t>
            </w: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3069" w:rsidRPr="0007206E" w:rsidRDefault="007B3069" w:rsidP="007B3069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0"/>
        <w:gridCol w:w="2920"/>
        <w:gridCol w:w="9490"/>
      </w:tblGrid>
      <w:tr w:rsidR="007B3069" w:rsidRPr="0007206E" w:rsidTr="007B3069">
        <w:tc>
          <w:tcPr>
            <w:tcW w:w="750" w:type="pct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7B3069" w:rsidRPr="0007206E" w:rsidRDefault="007B3069" w:rsidP="007B3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3069" w:rsidRPr="0007206E" w:rsidRDefault="007B3069" w:rsidP="007B3069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99"/>
        <w:gridCol w:w="4101"/>
      </w:tblGrid>
      <w:tr w:rsidR="007B3069" w:rsidRPr="0007206E" w:rsidTr="007B3069">
        <w:tc>
          <w:tcPr>
            <w:tcW w:w="0" w:type="auto"/>
            <w:hideMark/>
          </w:tcPr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2543"/>
            </w:tblGrid>
            <w:tr w:rsidR="007B3069" w:rsidRPr="0007206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Лапаева</w:t>
                  </w:r>
                  <w:proofErr w:type="spellEnd"/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М. В.</w:t>
                  </w:r>
                </w:p>
              </w:tc>
            </w:tr>
            <w:tr w:rsidR="007B3069" w:rsidRPr="0007206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250-93-20</w:t>
                  </w:r>
                </w:p>
              </w:tc>
            </w:tr>
            <w:tr w:rsidR="007B3069" w:rsidRPr="0007206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250-93-10</w:t>
                  </w:r>
                </w:p>
              </w:tc>
            </w:tr>
            <w:tr w:rsidR="007B3069" w:rsidRPr="0007206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7B3069" w:rsidRPr="0007206E" w:rsidRDefault="007B3069" w:rsidP="007B306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720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i5958@m06.r59.nalog.ru</w:t>
                  </w:r>
                </w:p>
              </w:tc>
            </w:tr>
          </w:tbl>
          <w:p w:rsidR="007B3069" w:rsidRPr="0007206E" w:rsidRDefault="007B3069" w:rsidP="007B3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610E" w:rsidRPr="0007206E" w:rsidRDefault="0030610E">
      <w:pPr>
        <w:rPr>
          <w:rFonts w:ascii="Times New Roman" w:hAnsi="Times New Roman"/>
          <w:sz w:val="24"/>
          <w:szCs w:val="24"/>
        </w:rPr>
      </w:pPr>
    </w:p>
    <w:sectPr w:rsidR="0030610E" w:rsidRPr="0007206E" w:rsidSect="0007206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06E" w:rsidRDefault="0007206E" w:rsidP="0007206E">
      <w:pPr>
        <w:spacing w:after="0" w:line="240" w:lineRule="auto"/>
      </w:pPr>
      <w:r>
        <w:separator/>
      </w:r>
    </w:p>
  </w:endnote>
  <w:endnote w:type="continuationSeparator" w:id="0">
    <w:p w:rsidR="0007206E" w:rsidRDefault="0007206E" w:rsidP="0007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06E" w:rsidRDefault="0007206E" w:rsidP="0007206E">
      <w:pPr>
        <w:spacing w:after="0" w:line="240" w:lineRule="auto"/>
      </w:pPr>
      <w:r>
        <w:separator/>
      </w:r>
    </w:p>
  </w:footnote>
  <w:footnote w:type="continuationSeparator" w:id="0">
    <w:p w:rsidR="0007206E" w:rsidRDefault="0007206E" w:rsidP="00072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03360"/>
      <w:docPartObj>
        <w:docPartGallery w:val="Page Numbers (Top of Page)"/>
        <w:docPartUnique/>
      </w:docPartObj>
    </w:sdtPr>
    <w:sdtContent>
      <w:p w:rsidR="0007206E" w:rsidRDefault="0007206E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7206E" w:rsidRDefault="0007206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33B"/>
    <w:multiLevelType w:val="multilevel"/>
    <w:tmpl w:val="F5AE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DC1E51"/>
    <w:multiLevelType w:val="multilevel"/>
    <w:tmpl w:val="9E56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E04578"/>
    <w:multiLevelType w:val="multilevel"/>
    <w:tmpl w:val="9B6C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1F187F"/>
    <w:multiLevelType w:val="multilevel"/>
    <w:tmpl w:val="F2BE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D61FE7"/>
    <w:multiLevelType w:val="multilevel"/>
    <w:tmpl w:val="0FBC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069"/>
    <w:rsid w:val="0007206E"/>
    <w:rsid w:val="001B7E27"/>
    <w:rsid w:val="00222DE0"/>
    <w:rsid w:val="0030610E"/>
    <w:rsid w:val="00632A97"/>
    <w:rsid w:val="00647CB4"/>
    <w:rsid w:val="007B3069"/>
    <w:rsid w:val="00830BFA"/>
    <w:rsid w:val="00C17BC6"/>
    <w:rsid w:val="00C6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659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599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599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65997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599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599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6599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C6599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C65997"/>
    <w:rPr>
      <w:rFonts w:ascii="Cambria" w:hAnsi="Cambria" w:cs="Times New Roman"/>
      <w:b/>
      <w:bCs/>
      <w:i/>
      <w:iCs/>
      <w:color w:val="4F81BD"/>
    </w:rPr>
  </w:style>
  <w:style w:type="paragraph" w:styleId="a3">
    <w:name w:val="Title"/>
    <w:basedOn w:val="a"/>
    <w:next w:val="a"/>
    <w:link w:val="a4"/>
    <w:qFormat/>
    <w:rsid w:val="00C6599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6599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C6599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C6599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7">
    <w:name w:val="Emphasis"/>
    <w:basedOn w:val="a0"/>
    <w:uiPriority w:val="99"/>
    <w:qFormat/>
    <w:rsid w:val="00C65997"/>
    <w:rPr>
      <w:rFonts w:cs="Times New Roman"/>
      <w:i/>
      <w:iCs/>
    </w:rPr>
  </w:style>
  <w:style w:type="paragraph" w:styleId="a8">
    <w:name w:val="List Paragraph"/>
    <w:basedOn w:val="a"/>
    <w:uiPriority w:val="99"/>
    <w:qFormat/>
    <w:rsid w:val="00C65997"/>
    <w:pPr>
      <w:ind w:left="720"/>
      <w:contextualSpacing/>
    </w:pPr>
  </w:style>
  <w:style w:type="paragraph" w:styleId="a9">
    <w:name w:val="TOC Heading"/>
    <w:basedOn w:val="1"/>
    <w:next w:val="a"/>
    <w:uiPriority w:val="99"/>
    <w:qFormat/>
    <w:rsid w:val="00C65997"/>
    <w:pPr>
      <w:outlineLvl w:val="9"/>
    </w:pPr>
    <w:rPr>
      <w:rFonts w:eastAsia="Times New Roman"/>
      <w:lang w:eastAsia="en-US"/>
    </w:rPr>
  </w:style>
  <w:style w:type="paragraph" w:customStyle="1" w:styleId="bold1">
    <w:name w:val="bold1"/>
    <w:basedOn w:val="a"/>
    <w:rsid w:val="007B306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72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7206E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072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7206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2016-07-14T05:06:00Z</cp:lastPrinted>
  <dcterms:created xsi:type="dcterms:W3CDTF">2016-07-14T05:07:00Z</dcterms:created>
  <dcterms:modified xsi:type="dcterms:W3CDTF">2016-07-14T05:07:00Z</dcterms:modified>
</cp:coreProperties>
</file>